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0F" w:rsidRDefault="00704B0F" w:rsidP="00704B0F">
      <w:pPr>
        <w:ind w:left="709" w:right="28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8DD236" wp14:editId="0AC6681E">
            <wp:simplePos x="0" y="0"/>
            <wp:positionH relativeFrom="margin">
              <wp:posOffset>-350520</wp:posOffset>
            </wp:positionH>
            <wp:positionV relativeFrom="margin">
              <wp:posOffset>-379095</wp:posOffset>
            </wp:positionV>
            <wp:extent cx="2736215" cy="3676650"/>
            <wp:effectExtent l="0" t="0" r="6985" b="0"/>
            <wp:wrapSquare wrapText="bothSides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2" b="1285"/>
                    <a:stretch/>
                  </pic:blipFill>
                  <pic:spPr>
                    <a:xfrm>
                      <a:off x="0" y="0"/>
                      <a:ext cx="273621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4B0F" w:rsidRDefault="00704B0F" w:rsidP="00704B0F">
      <w:pPr>
        <w:ind w:left="709" w:right="97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4B0F" w:rsidRDefault="00704B0F" w:rsidP="00704B0F">
      <w:pPr>
        <w:ind w:left="709" w:right="97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4B0F" w:rsidRDefault="00704B0F" w:rsidP="00704B0F">
      <w:pPr>
        <w:ind w:left="709" w:right="97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4B0F" w:rsidRPr="004C672F" w:rsidRDefault="00704B0F" w:rsidP="00704B0F">
      <w:pPr>
        <w:spacing w:line="276" w:lineRule="auto"/>
        <w:ind w:left="709" w:right="567"/>
        <w:jc w:val="right"/>
        <w:rPr>
          <w:rFonts w:ascii="Times New Roman" w:hAnsi="Times New Roman" w:cs="Times New Roman"/>
          <w:b/>
          <w:sz w:val="52"/>
          <w:szCs w:val="52"/>
        </w:rPr>
      </w:pPr>
      <w:r w:rsidRPr="004C672F">
        <w:rPr>
          <w:rFonts w:ascii="Times New Roman" w:hAnsi="Times New Roman" w:cs="Times New Roman"/>
          <w:b/>
          <w:sz w:val="52"/>
          <w:szCs w:val="52"/>
        </w:rPr>
        <w:t>ПЕРЕЧЕНЬ ГОСУДАРСТВЕННЫХ И МУНИЦИПАЛЬНЫХ УСЛУГ</w:t>
      </w:r>
      <w:r w:rsidRPr="004C672F">
        <w:rPr>
          <w:rFonts w:ascii="Times New Roman" w:hAnsi="Times New Roman" w:cs="Times New Roman"/>
          <w:b/>
          <w:sz w:val="40"/>
          <w:szCs w:val="52"/>
        </w:rPr>
        <w:t>,</w:t>
      </w:r>
      <w:r w:rsidRPr="004C672F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704B0F" w:rsidRPr="00704B0F" w:rsidRDefault="00704B0F" w:rsidP="00704B0F">
      <w:pPr>
        <w:spacing w:line="276" w:lineRule="auto"/>
        <w:ind w:left="709" w:right="567"/>
        <w:jc w:val="right"/>
        <w:rPr>
          <w:rFonts w:ascii="Times New Roman" w:hAnsi="Times New Roman" w:cs="Times New Roman"/>
          <w:b/>
          <w:sz w:val="44"/>
          <w:szCs w:val="52"/>
        </w:rPr>
      </w:pPr>
      <w:r w:rsidRPr="00704B0F">
        <w:rPr>
          <w:rFonts w:ascii="Times New Roman" w:hAnsi="Times New Roman" w:cs="Times New Roman"/>
          <w:b/>
          <w:sz w:val="44"/>
          <w:szCs w:val="52"/>
        </w:rPr>
        <w:t xml:space="preserve">ПРЕДОСТАВЛЯЕМЫХ В ФИЛИАЛЕ (ТОСП) ГБУ КО «МФЦ КАЛУЖСКОЙ ОБЛАСТИ» </w:t>
      </w:r>
    </w:p>
    <w:p w:rsidR="00704B0F" w:rsidRPr="00704B0F" w:rsidRDefault="00E82B33" w:rsidP="00704B0F">
      <w:pPr>
        <w:spacing w:line="276" w:lineRule="auto"/>
        <w:ind w:left="709" w:right="567"/>
        <w:jc w:val="right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44"/>
          <w:szCs w:val="52"/>
        </w:rPr>
        <w:t>БОРОВСКОГО</w:t>
      </w:r>
      <w:r w:rsidR="00704B0F" w:rsidRPr="00704B0F">
        <w:rPr>
          <w:rFonts w:ascii="Times New Roman" w:hAnsi="Times New Roman" w:cs="Times New Roman"/>
          <w:b/>
          <w:sz w:val="44"/>
          <w:szCs w:val="52"/>
        </w:rPr>
        <w:t xml:space="preserve"> РАЙОНА </w:t>
      </w:r>
    </w:p>
    <w:p w:rsidR="00704B0F" w:rsidRDefault="00704B0F" w:rsidP="00704B0F">
      <w:pPr>
        <w:ind w:right="97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4B0F" w:rsidRDefault="00704B0F"/>
    <w:p w:rsidR="00704B0F" w:rsidRDefault="00704B0F"/>
    <w:p w:rsidR="00704B0F" w:rsidRDefault="00704B0F"/>
    <w:p w:rsidR="00704B0F" w:rsidRDefault="00704B0F"/>
    <w:p w:rsidR="00704B0F" w:rsidRDefault="00704B0F"/>
    <w:p w:rsidR="00704B0F" w:rsidRDefault="00704B0F"/>
    <w:p w:rsidR="00704B0F" w:rsidRDefault="00704B0F"/>
    <w:p w:rsidR="00704B0F" w:rsidRDefault="007E77FE">
      <w:r w:rsidRPr="00D55A07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42241A" wp14:editId="1D6FE9FD">
                <wp:simplePos x="0" y="0"/>
                <wp:positionH relativeFrom="column">
                  <wp:posOffset>249555</wp:posOffset>
                </wp:positionH>
                <wp:positionV relativeFrom="paragraph">
                  <wp:posOffset>1981835</wp:posOffset>
                </wp:positionV>
                <wp:extent cx="2517140" cy="523875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7FE" w:rsidRPr="00D55A07" w:rsidRDefault="007E77FE" w:rsidP="007E77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55A0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Телефон «горячей» линии </w:t>
                            </w:r>
                          </w:p>
                          <w:p w:rsidR="007E77FE" w:rsidRPr="00D55A07" w:rsidRDefault="007E77FE" w:rsidP="007E77F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55A0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8–800–450–11–60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2241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.65pt;margin-top:156.05pt;width:198.2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" filled="f" stroked="f">
                <v:textbox>
                  <w:txbxContent>
                    <w:p w:rsidR="007E77FE" w:rsidRPr="00D55A07" w:rsidRDefault="007E77FE" w:rsidP="007E77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D55A0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Телефон «горячей» линии </w:t>
                      </w:r>
                    </w:p>
                    <w:p w:rsidR="007E77FE" w:rsidRPr="00D55A07" w:rsidRDefault="007E77FE" w:rsidP="007E77FE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D55A0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8–800–450–11–60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4B0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5BAA3C" wp14:editId="719EB761">
            <wp:simplePos x="0" y="0"/>
            <wp:positionH relativeFrom="margin">
              <wp:posOffset>3954780</wp:posOffset>
            </wp:positionH>
            <wp:positionV relativeFrom="margin">
              <wp:posOffset>7593330</wp:posOffset>
            </wp:positionV>
            <wp:extent cx="3191510" cy="2694940"/>
            <wp:effectExtent l="0" t="0" r="889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B0F">
        <w:br w:type="page"/>
      </w:r>
    </w:p>
    <w:tbl>
      <w:tblPr>
        <w:tblStyle w:val="a3"/>
        <w:tblW w:w="10278" w:type="dxa"/>
        <w:jc w:val="center"/>
        <w:tblLook w:val="04A0" w:firstRow="1" w:lastRow="0" w:firstColumn="1" w:lastColumn="0" w:noHBand="0" w:noVBand="1"/>
      </w:tblPr>
      <w:tblGrid>
        <w:gridCol w:w="708"/>
        <w:gridCol w:w="9570"/>
      </w:tblGrid>
      <w:tr w:rsidR="008B2146" w:rsidTr="008B2146">
        <w:trPr>
          <w:trHeight w:val="1127"/>
          <w:jc w:val="center"/>
        </w:trPr>
        <w:tc>
          <w:tcPr>
            <w:tcW w:w="10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2146" w:rsidRDefault="008B2146">
            <w:pPr>
              <w:ind w:right="974" w:firstLine="60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Перечень государственных и муниципальных услуг, предоставляемых в филиале (ТОСП) ГБУ КО «МФЦ Калужской области» </w:t>
            </w:r>
          </w:p>
          <w:p w:rsidR="008B2146" w:rsidRDefault="00E82B33">
            <w:pPr>
              <w:ind w:right="974" w:firstLine="60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Боровского</w:t>
            </w:r>
            <w:r w:rsidR="008B21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района </w:t>
            </w:r>
          </w:p>
          <w:p w:rsidR="008B2146" w:rsidRDefault="008B2146" w:rsidP="00CF58BC">
            <w:pPr>
              <w:ind w:right="974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46" w:rsidTr="008B2146">
        <w:trPr>
          <w:trHeight w:val="5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46" w:rsidRDefault="008B21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46" w:rsidRDefault="008B21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</w:tr>
      <w:tr w:rsidR="008B2146" w:rsidTr="008B2146">
        <w:trPr>
          <w:trHeight w:val="411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B2146" w:rsidRDefault="008B2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Росреестр</w:t>
            </w:r>
            <w:proofErr w:type="spellEnd"/>
          </w:p>
        </w:tc>
      </w:tr>
      <w:tr w:rsidR="008B2146" w:rsidTr="008B2146">
        <w:trPr>
          <w:trHeight w:val="67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</w:tr>
      <w:tr w:rsidR="008B2146" w:rsidTr="008B2146">
        <w:trPr>
          <w:trHeight w:val="49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146" w:rsidRDefault="008B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содержащихся в Едином государственном реестре недвижимости</w:t>
            </w:r>
          </w:p>
        </w:tc>
      </w:tr>
      <w:tr w:rsidR="008B2146" w:rsidTr="008B2146">
        <w:trPr>
          <w:trHeight w:val="467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B2146" w:rsidRDefault="008B2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Росимущество</w:t>
            </w:r>
            <w:proofErr w:type="spellEnd"/>
          </w:p>
        </w:tc>
      </w:tr>
      <w:tr w:rsidR="008B2146" w:rsidTr="008B2146">
        <w:trPr>
          <w:trHeight w:val="63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 установленном порядке выдачи выписок из реестра федерального имущества</w:t>
            </w:r>
          </w:p>
        </w:tc>
      </w:tr>
      <w:tr w:rsidR="008B2146" w:rsidTr="008B2146">
        <w:trPr>
          <w:trHeight w:val="63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</w:t>
            </w:r>
          </w:p>
        </w:tc>
      </w:tr>
      <w:tr w:rsidR="008B2146" w:rsidTr="008B2146">
        <w:trPr>
          <w:trHeight w:val="425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B2146" w:rsidRDefault="008B2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МВД России </w:t>
            </w:r>
          </w:p>
        </w:tc>
      </w:tr>
      <w:tr w:rsidR="008B2146" w:rsidTr="008B2146">
        <w:trPr>
          <w:trHeight w:val="12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учет граждан Российской Федерации по месту пребывания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</w:tr>
      <w:tr w:rsidR="008B2146" w:rsidTr="008B2146">
        <w:trPr>
          <w:trHeight w:val="6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</w:p>
        </w:tc>
      </w:tr>
      <w:tr w:rsidR="008B2146" w:rsidTr="008B2146">
        <w:trPr>
          <w:trHeight w:val="9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</w:tr>
      <w:tr w:rsidR="008B2146" w:rsidTr="008B2146">
        <w:trPr>
          <w:trHeight w:val="9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проставления отметки о приеме уведомления)</w:t>
            </w:r>
          </w:p>
        </w:tc>
      </w:tr>
      <w:tr w:rsidR="008B2146" w:rsidTr="008B2146">
        <w:trPr>
          <w:trHeight w:val="6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справок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8B2146" w:rsidTr="008B2146">
        <w:trPr>
          <w:trHeight w:val="6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об административных правонарушениях в области дорожного движения</w:t>
            </w:r>
          </w:p>
        </w:tc>
      </w:tr>
      <w:tr w:rsidR="008B2146" w:rsidTr="008B2146">
        <w:trPr>
          <w:trHeight w:val="98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</w:tr>
      <w:tr w:rsidR="008B2146" w:rsidTr="008B2146">
        <w:trPr>
          <w:trHeight w:val="1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экзаменов на право управления транспортными средствами и выдача водительских удостоверений (в части выдачи российских национальных водительских удостоверений при замене, утрате (хищении) и международных водительских удостоверений)</w:t>
            </w:r>
          </w:p>
        </w:tc>
      </w:tr>
      <w:tr w:rsidR="008B2146" w:rsidTr="008B2146">
        <w:trPr>
          <w:trHeight w:val="407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B2146" w:rsidRDefault="008B2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Пенсионный фонд Российской Федерации</w:t>
            </w:r>
          </w:p>
        </w:tc>
      </w:tr>
      <w:tr w:rsidR="008B2146" w:rsidTr="008B2146">
        <w:trPr>
          <w:trHeight w:val="7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предоставлении государственной социальной помощи в виде набора социальных услуг</w:t>
            </w:r>
          </w:p>
        </w:tc>
      </w:tr>
      <w:tr w:rsidR="008B2146" w:rsidTr="008B2146">
        <w:trPr>
          <w:trHeight w:val="41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гражданам справок о размере пенсий (иных выплат)</w:t>
            </w:r>
          </w:p>
        </w:tc>
      </w:tr>
      <w:tr w:rsidR="008B2146" w:rsidTr="008B2146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</w:tr>
      <w:tr w:rsidR="008B2146" w:rsidTr="008B2146">
        <w:trPr>
          <w:trHeight w:val="15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"</w:t>
            </w:r>
            <w:r w:rsidRPr="008B2146">
              <w:rPr>
                <w:rFonts w:ascii="Times New Roman" w:hAnsi="Times New Roman" w:cs="Times New Roman"/>
                <w:sz w:val="24"/>
                <w:szCs w:val="24"/>
              </w:rPr>
              <w:t>Об индивидуальном (персонифицированном)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обязательного пенсионного страхования" и "</w:t>
            </w:r>
            <w:r w:rsidRPr="008B2146">
              <w:rPr>
                <w:rFonts w:ascii="Times New Roman" w:hAnsi="Times New Roman" w:cs="Times New Roman"/>
                <w:sz w:val="24"/>
                <w:szCs w:val="24"/>
              </w:rPr>
              <w:t>Об инвестировании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финансирования накопительной пенсии в Российской Федерации"</w:t>
            </w:r>
          </w:p>
        </w:tc>
      </w:tr>
      <w:tr w:rsidR="008B2146" w:rsidTr="008B2146">
        <w:trPr>
          <w:trHeight w:val="46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государственного сертификата на материнский (семейный) капитал</w:t>
            </w:r>
          </w:p>
        </w:tc>
      </w:tr>
      <w:tr w:rsidR="008B2146" w:rsidTr="008B2146">
        <w:trPr>
          <w:trHeight w:val="7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</w:tr>
      <w:tr w:rsidR="00946599" w:rsidTr="008B2146">
        <w:trPr>
          <w:trHeight w:val="7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99" w:rsidRPr="008B2146" w:rsidRDefault="00946599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6599" w:rsidRPr="00946599" w:rsidRDefault="00946599" w:rsidP="00946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99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распоряжении средствами (частью средств) материнского (семейного) капитала (в части ежемесячной выплаты из средств материнского (семейного) капитала при рождении второго ребенка)</w:t>
            </w:r>
          </w:p>
          <w:p w:rsidR="00946599" w:rsidRDefault="00946599" w:rsidP="00946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46" w:rsidTr="008B2146">
        <w:trPr>
          <w:trHeight w:val="9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принятие решений по ним</w:t>
            </w:r>
          </w:p>
        </w:tc>
      </w:tr>
      <w:tr w:rsidR="008B2146" w:rsidTr="008B2146">
        <w:trPr>
          <w:trHeight w:val="9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</w:t>
            </w:r>
          </w:p>
        </w:tc>
      </w:tr>
      <w:tr w:rsidR="008B2146" w:rsidTr="008B2146">
        <w:trPr>
          <w:trHeight w:val="4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федеральной социальной доплаты к пенсии</w:t>
            </w:r>
          </w:p>
        </w:tc>
      </w:tr>
      <w:tr w:rsidR="008B2146" w:rsidTr="008B2146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страховых пенсий, накопительной пенсии и пенсий по государственному пенсионному обеспечению</w:t>
            </w:r>
          </w:p>
        </w:tc>
      </w:tr>
      <w:tr w:rsidR="008B2146" w:rsidTr="008B2146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</w:tr>
      <w:tr w:rsidR="008B2146" w:rsidTr="008B2146">
        <w:trPr>
          <w:trHeight w:val="412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B2146" w:rsidRDefault="008B2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социального страхования Российской Федерации</w:t>
            </w:r>
          </w:p>
        </w:tc>
      </w:tr>
      <w:tr w:rsidR="008B2146" w:rsidTr="008B2146">
        <w:trPr>
          <w:trHeight w:val="14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4-ФСС) </w:t>
            </w:r>
          </w:p>
        </w:tc>
      </w:tr>
      <w:tr w:rsidR="008B2146" w:rsidTr="008B2146">
        <w:trPr>
          <w:trHeight w:val="18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гражданам, имеющим право на получение государственной социальной помощи в виде набора социальных услуг, государственной услуги по предоставлению при наличии медицинских показаний путевок на санаторно-курортное лечение, осуществляемое в целях профилактики основных заболеваний, и бесплатного проезда на междугородном транспорте к месту лечения и обратно в части приема заявления о предоставлении путевки на санаторно-курортное лечение и справки для получения путевки по форме № 070/у-04.</w:t>
            </w:r>
          </w:p>
        </w:tc>
      </w:tr>
      <w:tr w:rsidR="008B2146" w:rsidTr="008B2146">
        <w:trPr>
          <w:trHeight w:val="99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      </w:r>
          </w:p>
        </w:tc>
      </w:tr>
      <w:tr w:rsidR="008B2146" w:rsidTr="008B2146">
        <w:trPr>
          <w:trHeight w:val="8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8B2146" w:rsidTr="008B2146">
        <w:trPr>
          <w:trHeight w:val="6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и снятие с регистрационного учета страхователей - физических лиц, заключивших трудовой договор с работником</w:t>
            </w:r>
          </w:p>
        </w:tc>
      </w:tr>
      <w:tr w:rsidR="008B2146" w:rsidTr="008B2146">
        <w:trPr>
          <w:trHeight w:val="6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страхователей и снятие с учета страхователей - физических лиц, обязанных уплачивать страховые взносы в связи с заключением гражданско-правового договора</w:t>
            </w:r>
          </w:p>
        </w:tc>
      </w:tr>
      <w:tr w:rsidR="008B2146" w:rsidTr="008B2146">
        <w:trPr>
          <w:trHeight w:val="14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– юридических лиц, а также видов экономической деятельности подразделений страхователя, являющихся самостоятельными классификационными единицами. </w:t>
            </w:r>
          </w:p>
        </w:tc>
      </w:tr>
      <w:tr w:rsidR="008B2146" w:rsidTr="008B2146">
        <w:trPr>
          <w:trHeight w:val="36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ежегодная денежная компенсация расходов инвалидов на содержание и ветеринарное обслуживание собак-проводников (в части подачи заявления о предоставлении инвалидам технических средств реабилитации и (или) услуг и отдельным категориям граждан из числа ветеранов протезов (кроме зубных протезов), протезно-ортопедических изделий,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собак-проводников)</w:t>
            </w:r>
          </w:p>
        </w:tc>
      </w:tr>
      <w:tr w:rsidR="008B2146" w:rsidTr="008B2146">
        <w:trPr>
          <w:trHeight w:val="126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</w:t>
            </w:r>
          </w:p>
        </w:tc>
      </w:tr>
      <w:tr w:rsidR="008B2146" w:rsidTr="008B2146">
        <w:trPr>
          <w:trHeight w:val="455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B2146" w:rsidRDefault="008B2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ФНС России</w:t>
            </w:r>
          </w:p>
        </w:tc>
      </w:tr>
      <w:tr w:rsidR="008B2146" w:rsidTr="008B2146">
        <w:trPr>
          <w:trHeight w:val="6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</w:tr>
      <w:tr w:rsidR="008B2146" w:rsidTr="008B2146">
        <w:trPr>
          <w:trHeight w:val="296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A14C3C" w:rsidRDefault="008B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3C">
              <w:rPr>
                <w:rFonts w:ascii="Times New Roman" w:hAnsi="Times New Roman" w:cs="Times New Roman"/>
                <w:sz w:val="24"/>
                <w:szCs w:val="24"/>
              </w:rPr>
      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</w:p>
        </w:tc>
      </w:tr>
      <w:tr w:rsidR="008B2146" w:rsidTr="008B2146">
        <w:trPr>
          <w:trHeight w:val="6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заинтересованным лицам сведений, содержащихся в реестре дисквалифицированных лиц</w:t>
            </w:r>
          </w:p>
        </w:tc>
      </w:tr>
      <w:tr w:rsidR="008B2146" w:rsidTr="008B2146">
        <w:trPr>
          <w:trHeight w:val="98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</w:tr>
      <w:tr w:rsidR="008B2146" w:rsidTr="008B2146">
        <w:trPr>
          <w:trHeight w:val="1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</w:tr>
      <w:tr w:rsidR="008B2146" w:rsidTr="008B2146">
        <w:trPr>
          <w:trHeight w:val="55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содержащихся в государственном адресном реестре</w:t>
            </w:r>
          </w:p>
        </w:tc>
      </w:tr>
      <w:tr w:rsidR="008B2146" w:rsidTr="008B2146">
        <w:trPr>
          <w:trHeight w:val="470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B2146" w:rsidRDefault="008B2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ФССП России</w:t>
            </w:r>
          </w:p>
        </w:tc>
      </w:tr>
      <w:tr w:rsidR="008B2146" w:rsidTr="008B2146">
        <w:trPr>
          <w:trHeight w:val="7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</w:tc>
      </w:tr>
      <w:tr w:rsidR="008B2146" w:rsidTr="008B2146">
        <w:trPr>
          <w:trHeight w:val="400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B2146" w:rsidRDefault="008B2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Уполномоченные федеральные органы исполнительной власти (Управление Роспотребнадзора по Калужской области, ФМБА, ГУ МЧС России по Калужской области, Комитет ветеринарии при Правительстве Калужской области, УГАДН по Калужской области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Ространснадзор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Государственная инспекция труда в Калужской области, Федеральная служба по надзору в сфере здравоохранения Российской Федерации)</w:t>
            </w:r>
          </w:p>
        </w:tc>
      </w:tr>
      <w:tr w:rsidR="008B2146" w:rsidTr="008B2146">
        <w:trPr>
          <w:trHeight w:val="154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учет уведомлений о начале осуществления юридическими лицами и индивидуальными предпринимателями отдельных видов работ и услуг согласно </w:t>
            </w:r>
            <w:r w:rsidRPr="003D1924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предусмотренному постановлением Правительства Российской Федерации от 16 июля 2009 г. N 584 "Об уведомительном порядке начала осуществления отдельных видов предпринимательской деятельности"</w:t>
            </w:r>
          </w:p>
        </w:tc>
      </w:tr>
      <w:tr w:rsidR="008B2146" w:rsidTr="008B2146">
        <w:trPr>
          <w:trHeight w:val="331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B2146" w:rsidRDefault="008B2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органов ЗАГС</w:t>
            </w:r>
          </w:p>
        </w:tc>
      </w:tr>
      <w:tr w:rsidR="008B2146" w:rsidTr="008B2146">
        <w:trPr>
          <w:trHeight w:val="7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заключения брака (в части приема заявления о предоставлении государственной услуги</w:t>
            </w:r>
          </w:p>
        </w:tc>
      </w:tr>
      <w:tr w:rsidR="008B2146" w:rsidTr="008B2146">
        <w:trPr>
          <w:trHeight w:val="97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расторжения брака по взаимному согласию супругов, не имеющих общих несовершеннолетних детей (в части приема заявления о предоставлении государственной услуги)</w:t>
            </w:r>
          </w:p>
        </w:tc>
      </w:tr>
      <w:tr w:rsidR="008B2146" w:rsidTr="008B2146">
        <w:trPr>
          <w:trHeight w:val="134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7723D0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0">
              <w:rPr>
                <w:rFonts w:ascii="Times New Roman" w:hAnsi="Times New Roman" w:cs="Times New Roman"/>
                <w:sz w:val="24"/>
                <w:szCs w:val="24"/>
              </w:rPr>
              <w:t>Прием заявления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их выдача</w:t>
            </w:r>
          </w:p>
        </w:tc>
      </w:tr>
      <w:tr w:rsidR="008B2146" w:rsidTr="008B2146">
        <w:trPr>
          <w:trHeight w:val="458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B2146" w:rsidRDefault="008B2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Государственные услуги социального блока по переданным полномочиям</w:t>
            </w:r>
          </w:p>
        </w:tc>
      </w:tr>
      <w:tr w:rsidR="008B2146" w:rsidTr="008B2146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заключений лицам, желающим усыновить ребёнка (детей), об их возможности быть усыновителями, постановка на учет кандидатов в усыновители</w:t>
            </w:r>
          </w:p>
        </w:tc>
      </w:tr>
      <w:tr w:rsidR="008B2146" w:rsidTr="008B2146">
        <w:trPr>
          <w:trHeight w:val="9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8B2146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Подбор, учет и подготовка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      </w:r>
          </w:p>
        </w:tc>
      </w:tr>
      <w:tr w:rsidR="00C802DC" w:rsidRPr="00C802DC" w:rsidTr="008B2146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 на оплату жилого помещения и коммунальных услуг</w:t>
            </w:r>
          </w:p>
        </w:tc>
      </w:tr>
      <w:tr w:rsidR="00C802DC" w:rsidRPr="00C802DC" w:rsidTr="008B2146">
        <w:trPr>
          <w:trHeight w:val="36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 w:rsidP="0077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выплата ежемесячного пособия на ребенка </w:t>
            </w:r>
          </w:p>
        </w:tc>
      </w:tr>
      <w:tr w:rsidR="00C802DC" w:rsidRPr="00C802DC" w:rsidTr="008B2146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 w:rsidP="0077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и организация предоставления гражданам субсидий на оплату жилого помещения и коммунальных услуг </w:t>
            </w:r>
          </w:p>
        </w:tc>
      </w:tr>
      <w:tr w:rsidR="00C802DC" w:rsidRPr="00C802DC" w:rsidTr="008B2146">
        <w:trPr>
          <w:trHeight w:val="15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ежемесячной денежной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</w:tr>
      <w:tr w:rsidR="00C802DC" w:rsidRPr="00C802DC" w:rsidTr="008B2146">
        <w:trPr>
          <w:trHeight w:val="12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 w:rsidP="0077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выплата ежемесячного пособия по уходу за ребенком лицам, осуществляющим уход за ребенком и не подлежащим обязательному социальному страхованию, в том числе обучающимся по очной форме обучения в образовательных учреждениях </w:t>
            </w:r>
          </w:p>
        </w:tc>
      </w:tr>
      <w:tr w:rsidR="00C802DC" w:rsidRPr="00C802DC" w:rsidTr="008B2146">
        <w:trPr>
          <w:trHeight w:val="57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единовременного пособия при рождении второго и последующих детей</w:t>
            </w:r>
          </w:p>
        </w:tc>
      </w:tr>
      <w:tr w:rsidR="00C802DC" w:rsidRPr="00C802DC" w:rsidTr="008B2146">
        <w:trPr>
          <w:trHeight w:val="14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единовременного пособия при рождении ребенка неработающим гражданам и обучающимся по очной форме обучения в образовательных учреждениях начального профессионального, среднего профессионального и высшего профессионального образования и учреждениях послевузовского профессионального образования</w:t>
            </w:r>
          </w:p>
        </w:tc>
      </w:tr>
      <w:tr w:rsidR="00C802DC" w:rsidRPr="00C802DC" w:rsidTr="008B2146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материнского (семейного) капитала при рождении третьего или последующих детей</w:t>
            </w:r>
          </w:p>
        </w:tc>
      </w:tr>
      <w:tr w:rsidR="00C802DC" w:rsidRPr="00C802DC" w:rsidTr="008B2146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Назначение и предоставление ежемесячной денежной выплаты при рождении третьего ребенка или последующих детей до достижения ребенком возраста трех лет</w:t>
            </w:r>
          </w:p>
        </w:tc>
      </w:tr>
      <w:tr w:rsidR="00C802DC" w:rsidRPr="00C802DC" w:rsidTr="008B2146">
        <w:trPr>
          <w:trHeight w:val="5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 w:rsidP="0077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выплата пособия многодетным семьям, имеющим четырех и более детей </w:t>
            </w:r>
          </w:p>
        </w:tc>
      </w:tr>
      <w:tr w:rsidR="00C802DC" w:rsidRPr="00C802DC" w:rsidTr="008B2146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15533E" w:rsidP="0077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выплата ежемесячной денежной выплаты на содержание усыновленного ребенка (детей) </w:t>
            </w:r>
          </w:p>
        </w:tc>
      </w:tr>
      <w:tr w:rsidR="00C802DC" w:rsidRPr="00C802DC" w:rsidTr="008B2146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ежемесячной денежной выплаты реабилитированным лицам и лицам, признанным пострадавшими от политических репрессий</w:t>
            </w:r>
          </w:p>
        </w:tc>
      </w:tr>
      <w:tr w:rsidR="00C802DC" w:rsidRPr="00C802DC" w:rsidTr="008B2146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ежемесячной доплаты к пенсии отдельным категориям лиц в соответствии с законодательством Калужской области:</w:t>
            </w:r>
          </w:p>
        </w:tc>
      </w:tr>
      <w:tr w:rsidR="00C802DC" w:rsidRPr="00C802DC" w:rsidTr="008B2146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 w:rsidP="0077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за проезд детям, нуждающимся в санаторно-курортном лечении, и сопровождающим их лицам </w:t>
            </w:r>
          </w:p>
        </w:tc>
      </w:tr>
      <w:tr w:rsidR="00C802DC" w:rsidRPr="00C802DC" w:rsidTr="008B2146">
        <w:trPr>
          <w:trHeight w:val="15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ежемесячного пособия родителям и вдовам военнослужащих, сотрудников органов внутренних дел и органов уголовно-исполнительной системы Министерства юстиции Российской Федерации, погибших при исполнении государственных обязанностей на территории Афганистана и Северо-Кавказского региона, а также военнослужащих, проходивших военную службу по призыву, погибших при исполнении обязанностей военной службы</w:t>
            </w:r>
          </w:p>
        </w:tc>
      </w:tr>
      <w:tr w:rsidR="00C802DC" w:rsidRPr="00C802DC" w:rsidTr="008B2146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 w:rsidP="0077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ежемесячной компенсационной выплаты нетрудоустроенным женщинам, имеющим детей в возрасте до 3 лет, уволенным в связи с ликвидацией организации </w:t>
            </w:r>
          </w:p>
        </w:tc>
      </w:tr>
      <w:tr w:rsidR="00C802DC" w:rsidRPr="00C802DC" w:rsidTr="008B2146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 w:rsidP="0077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выплата пособия по беременности и родам женщинам, уволенным в связи с ликвидацией организации </w:t>
            </w:r>
          </w:p>
        </w:tc>
      </w:tr>
      <w:tr w:rsidR="00C802DC" w:rsidRPr="00C802DC" w:rsidTr="008B2146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 w:rsidP="0077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выплата ежемесячного пособия детям военнослужащих и сотрудников органов специального назначения, погибших в результате разрешения кризиса в Чеченской Республике </w:t>
            </w:r>
          </w:p>
        </w:tc>
      </w:tr>
      <w:tr w:rsidR="00C802DC" w:rsidRPr="00C802DC" w:rsidTr="008B2146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ежемесячной денежной компенсации на полноценное питание детям второго и третьего года жизни</w:t>
            </w:r>
          </w:p>
        </w:tc>
      </w:tr>
      <w:tr w:rsidR="00C802DC" w:rsidRPr="00C802DC" w:rsidTr="008B2146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компенсации расходов многодетным семьям на проезд детей автомобильным и железнодорожным транспортом общего пользования».</w:t>
            </w:r>
          </w:p>
        </w:tc>
      </w:tr>
      <w:tr w:rsidR="00C802DC" w:rsidRPr="00C802DC" w:rsidTr="008B2146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Оказание единовременной социальной помощи супружеским парам в связи с юбилеями совместной жизни</w:t>
            </w:r>
          </w:p>
        </w:tc>
      </w:tr>
      <w:tr w:rsidR="00C802DC" w:rsidRPr="00C802DC" w:rsidTr="008B2146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Назначение и предоставление ежегодной денежной выплаты гражданам, награжденным нагрудным знаком "Почетный донор России", "Почетный донор СССР"</w:t>
            </w:r>
          </w:p>
        </w:tc>
      </w:tr>
      <w:tr w:rsidR="00946599" w:rsidRPr="00C802DC" w:rsidTr="008B2146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99" w:rsidRPr="00C802DC" w:rsidRDefault="00946599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6599" w:rsidRPr="00C802DC" w:rsidRDefault="00946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99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при рождении первого ребенка</w:t>
            </w:r>
          </w:p>
        </w:tc>
      </w:tr>
      <w:tr w:rsidR="00C802DC" w:rsidRPr="00C802DC" w:rsidTr="008B2146">
        <w:trPr>
          <w:trHeight w:val="456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B2146" w:rsidRPr="00C802DC" w:rsidRDefault="008B2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строительства и ЖКХ Калужской области</w:t>
            </w:r>
          </w:p>
        </w:tc>
      </w:tr>
      <w:tr w:rsidR="00C802DC" w:rsidRPr="00C802DC" w:rsidTr="008B2146">
        <w:trPr>
          <w:trHeight w:val="197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дополнительных социальных выплат при рождении (усыновлении) одного ребенка на цели погашения части кредита или займа, предоставленного на приобретение или строительство жилья, в том числе ипотечного жилищного кредита, либо компенсации затраченных молодой семьей собственных средств на приобретение жилья или строительство индивидуального жилья в рамках государственной программы Калужской области «Обеспечение доступным и комфортным жильем и коммунальными услугами населения Калужской области».</w:t>
            </w:r>
          </w:p>
        </w:tc>
      </w:tr>
      <w:tr w:rsidR="00C802DC" w:rsidRPr="00C802DC" w:rsidTr="008B2146">
        <w:trPr>
          <w:trHeight w:val="416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B2146" w:rsidRPr="00C802DC" w:rsidRDefault="008B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сельского хозяйства Калужской области</w:t>
            </w:r>
          </w:p>
        </w:tc>
      </w:tr>
      <w:tr w:rsidR="00C802DC" w:rsidRPr="00C802DC" w:rsidTr="008B2146">
        <w:trPr>
          <w:trHeight w:val="41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46" w:rsidRPr="00C802DC" w:rsidRDefault="008B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Выдача и аннулирование охотничьего билета</w:t>
            </w:r>
          </w:p>
        </w:tc>
      </w:tr>
      <w:tr w:rsidR="00C802DC" w:rsidRPr="00C802DC" w:rsidTr="008B2146">
        <w:trPr>
          <w:trHeight w:val="474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B2146" w:rsidRPr="00C802DC" w:rsidRDefault="008B2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административно-технического контроля Калужской области</w:t>
            </w:r>
          </w:p>
        </w:tc>
      </w:tr>
      <w:tr w:rsidR="00C802DC" w:rsidRPr="00C802DC" w:rsidTr="008B2146">
        <w:trPr>
          <w:trHeight w:val="69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46" w:rsidRPr="00C802DC" w:rsidRDefault="008B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Выдача разрешений (дубликатов разрешений) на осуществление деятельности по перевозке пассажиров и багажа легковым такси на территории субъекта Российской Федерации</w:t>
            </w:r>
          </w:p>
        </w:tc>
      </w:tr>
      <w:tr w:rsidR="00C802DC" w:rsidRPr="00C802DC" w:rsidTr="008B2146">
        <w:trPr>
          <w:trHeight w:val="462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B2146" w:rsidRPr="00C802DC" w:rsidRDefault="008B2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лесного хозяйства Калужской области</w:t>
            </w:r>
          </w:p>
        </w:tc>
      </w:tr>
      <w:tr w:rsidR="00C802DC" w:rsidRPr="00C802DC" w:rsidTr="008B2146">
        <w:trPr>
          <w:trHeight w:val="49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46" w:rsidRPr="00C802DC" w:rsidRDefault="00CF5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6666">
              <w:rPr>
                <w:rFonts w:ascii="Times New Roman" w:hAnsi="Times New Roman" w:cs="Times New Roman"/>
                <w:sz w:val="24"/>
                <w:szCs w:val="24"/>
              </w:rPr>
              <w:t>рием лесных деклараций и отчетов об использовании лесов от граждан, юридических лиц, осуществляющих использование лесов</w:t>
            </w:r>
          </w:p>
        </w:tc>
      </w:tr>
      <w:tr w:rsidR="00C802DC" w:rsidRPr="00C802DC" w:rsidTr="008B2146">
        <w:trPr>
          <w:trHeight w:val="591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B2146" w:rsidRPr="00C802DC" w:rsidRDefault="008B2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природных ресурсов и экологии Калужской области</w:t>
            </w:r>
          </w:p>
        </w:tc>
      </w:tr>
      <w:tr w:rsidR="00C802DC" w:rsidRPr="00C802DC" w:rsidTr="008B2146">
        <w:trPr>
          <w:trHeight w:val="14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Осуществление приема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</w:t>
            </w:r>
          </w:p>
        </w:tc>
      </w:tr>
      <w:tr w:rsidR="00C802DC" w:rsidRPr="00C802DC" w:rsidTr="008B2146">
        <w:trPr>
          <w:trHeight w:val="14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Утверждение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</w:t>
            </w:r>
          </w:p>
        </w:tc>
      </w:tr>
      <w:tr w:rsidR="00C802DC" w:rsidRPr="00C802DC" w:rsidTr="008B2146">
        <w:trPr>
          <w:trHeight w:val="575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B2146" w:rsidRPr="00C802DC" w:rsidRDefault="008B2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труда и социальной защиты Калужской области</w:t>
            </w:r>
          </w:p>
        </w:tc>
      </w:tr>
      <w:tr w:rsidR="00C802DC" w:rsidRPr="00C802DC" w:rsidTr="008B2146">
        <w:trPr>
          <w:trHeight w:val="4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/>
                <w:sz w:val="24"/>
                <w:szCs w:val="24"/>
              </w:rPr>
              <w:t xml:space="preserve">Информирование о положении на рынке труда в субъекте Российской Федерации </w:t>
            </w:r>
          </w:p>
        </w:tc>
      </w:tr>
      <w:tr w:rsidR="00C802DC" w:rsidRPr="00C802DC" w:rsidTr="008B2146">
        <w:trPr>
          <w:trHeight w:val="7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/>
                <w:sz w:val="24"/>
                <w:szCs w:val="24"/>
              </w:rPr>
              <w:t>Организация ярмарок вакансий и учебных рабочих мест в части предоставления информации об их проведении</w:t>
            </w:r>
          </w:p>
        </w:tc>
      </w:tr>
      <w:tr w:rsidR="00C802DC" w:rsidRPr="00C802DC" w:rsidTr="008B2146">
        <w:trPr>
          <w:trHeight w:val="126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/>
                <w:sz w:val="24"/>
                <w:szCs w:val="24"/>
              </w:rPr>
              <w:t>Организация профессиональной ориентации граждан в целях выбора сферы деятельности (профессии), трудоустройства, профессионального обучения и получения дополнительного профессионального образования в части подачи гражданином заявления и предоставления информации о государственной услуге</w:t>
            </w:r>
          </w:p>
        </w:tc>
      </w:tr>
      <w:tr w:rsidR="00C802DC" w:rsidRPr="00C802DC" w:rsidTr="008B2146">
        <w:trPr>
          <w:trHeight w:val="91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/>
                <w:sz w:val="24"/>
                <w:szCs w:val="24"/>
              </w:rPr>
              <w:t>Профессиональное обучение и дополнительное профессиональное образование безработных граждан, включая обучение в другой местности в части подачи гражданином заявления и предоставления информации о государственной услуге</w:t>
            </w:r>
          </w:p>
        </w:tc>
      </w:tr>
      <w:tr w:rsidR="00C802DC" w:rsidRPr="00C802DC" w:rsidTr="008B2146">
        <w:trPr>
          <w:trHeight w:val="17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а также безработных граждан в возрасте от 18 до 20 лет, имеющих среднее профессиональное образование и ищущих работу впервые, в части подачи гражданином заявления и предоставления информации о государственной услуге</w:t>
            </w:r>
          </w:p>
        </w:tc>
      </w:tr>
      <w:tr w:rsidR="00C802DC" w:rsidRPr="00C802DC" w:rsidTr="008B2146">
        <w:trPr>
          <w:trHeight w:val="9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/>
                <w:sz w:val="24"/>
                <w:szCs w:val="24"/>
              </w:rPr>
              <w:t>Содействие гражданам в поиске подходящей работы, а работодателям - в подборе необходимых работников в части подачи гражданином заявления и предоставления информации о государственной услуге</w:t>
            </w:r>
          </w:p>
        </w:tc>
      </w:tr>
      <w:tr w:rsidR="00C802DC" w:rsidRPr="00C802DC" w:rsidTr="008B2146">
        <w:trPr>
          <w:trHeight w:val="7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/>
                <w:sz w:val="24"/>
                <w:szCs w:val="24"/>
              </w:rPr>
              <w:t>Организация проведения оплачиваемых общественных работ в части подачи гражданином заявления и предоставления информации о государственной услуге</w:t>
            </w:r>
          </w:p>
        </w:tc>
      </w:tr>
      <w:tr w:rsidR="00C802DC" w:rsidRPr="00C802DC" w:rsidTr="008B2146">
        <w:trPr>
          <w:trHeight w:val="7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/>
                <w:sz w:val="24"/>
                <w:szCs w:val="24"/>
              </w:rPr>
              <w:t>Содействие самозанятости безработных граждан в части подачи гражданином заявления и предоставления информации о государственной услуге</w:t>
            </w:r>
          </w:p>
        </w:tc>
      </w:tr>
      <w:tr w:rsidR="00C802DC" w:rsidRPr="00C802DC" w:rsidTr="008B2146">
        <w:trPr>
          <w:trHeight w:val="8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/>
                <w:sz w:val="24"/>
                <w:szCs w:val="24"/>
              </w:rPr>
              <w:t>Социальная адаптация безработных граждан на рынке труда в части подачи гражданином заявления и предоставления информации о государственной услуге</w:t>
            </w:r>
          </w:p>
        </w:tc>
      </w:tr>
      <w:tr w:rsidR="00C802DC" w:rsidRPr="00C802DC" w:rsidTr="008B2146">
        <w:trPr>
          <w:trHeight w:val="8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146" w:rsidRPr="00C802DC" w:rsidRDefault="008B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/>
                <w:sz w:val="24"/>
                <w:szCs w:val="24"/>
              </w:rPr>
              <w:t>Психологическая поддержка безработных граждан в части подачи гражданином заявления и предоставления информации о государственной услуге</w:t>
            </w:r>
          </w:p>
          <w:p w:rsidR="008B2146" w:rsidRPr="00C802DC" w:rsidRDefault="008B2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DC" w:rsidRPr="00C802DC" w:rsidTr="008B2146">
        <w:trPr>
          <w:trHeight w:val="557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B2146" w:rsidRPr="00C802DC" w:rsidRDefault="008B2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услуги</w:t>
            </w:r>
          </w:p>
        </w:tc>
      </w:tr>
      <w:tr w:rsidR="00C802DC" w:rsidRPr="00C802DC" w:rsidTr="008B2146">
        <w:trPr>
          <w:trHeight w:val="38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 w:rsidP="0077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/>
                <w:sz w:val="24"/>
                <w:szCs w:val="24"/>
              </w:rPr>
              <w:t xml:space="preserve">Перевод жилого помещения в нежилое, нежилого помещения в жилое </w:t>
            </w:r>
          </w:p>
        </w:tc>
      </w:tr>
      <w:tr w:rsidR="00C802DC" w:rsidRPr="00C802DC" w:rsidTr="008B2146">
        <w:trPr>
          <w:trHeight w:val="4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6" w:rsidRPr="00C802DC" w:rsidRDefault="008B2146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146" w:rsidRPr="00C802DC" w:rsidRDefault="008B2146" w:rsidP="0077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/>
                <w:sz w:val="24"/>
                <w:szCs w:val="24"/>
              </w:rPr>
              <w:t xml:space="preserve">Согласование проведения переустройства и (или) перепланировки жилого помещения </w:t>
            </w:r>
          </w:p>
        </w:tc>
      </w:tr>
      <w:tr w:rsidR="007723D0" w:rsidRPr="00C802DC" w:rsidTr="00710B39">
        <w:trPr>
          <w:trHeight w:val="81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D0" w:rsidRPr="00C802DC" w:rsidRDefault="007723D0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23D0" w:rsidRPr="00C802DC" w:rsidRDefault="0077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строительство, реконструкцию объекта капитального строительства </w:t>
            </w:r>
          </w:p>
        </w:tc>
      </w:tr>
      <w:tr w:rsidR="007723D0" w:rsidRPr="00C802DC" w:rsidTr="00710B39">
        <w:trPr>
          <w:trHeight w:val="110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D0" w:rsidRPr="00C802DC" w:rsidRDefault="007723D0" w:rsidP="008B214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23D0" w:rsidRPr="00C802DC" w:rsidRDefault="0077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плана земельного участка </w:t>
            </w:r>
          </w:p>
        </w:tc>
      </w:tr>
    </w:tbl>
    <w:p w:rsidR="00456941" w:rsidRPr="00C802DC" w:rsidRDefault="00456941"/>
    <w:p w:rsidR="00C35987" w:rsidRPr="00C802DC" w:rsidRDefault="00C35987">
      <w:bookmarkStart w:id="0" w:name="_GoBack"/>
      <w:bookmarkEnd w:id="0"/>
    </w:p>
    <w:sectPr w:rsidR="00C35987" w:rsidRPr="00C802DC" w:rsidSect="00704B0F"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2A13"/>
    <w:multiLevelType w:val="hybridMultilevel"/>
    <w:tmpl w:val="FFB0AE0C"/>
    <w:lvl w:ilvl="0" w:tplc="A8B838F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32F3D1B"/>
    <w:multiLevelType w:val="hybridMultilevel"/>
    <w:tmpl w:val="7EB8F5D4"/>
    <w:lvl w:ilvl="0" w:tplc="4746C69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934BF"/>
    <w:multiLevelType w:val="hybridMultilevel"/>
    <w:tmpl w:val="4A3EBEEE"/>
    <w:lvl w:ilvl="0" w:tplc="6AF48246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407DB"/>
    <w:multiLevelType w:val="hybridMultilevel"/>
    <w:tmpl w:val="5C84D04A"/>
    <w:lvl w:ilvl="0" w:tplc="516ADB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265F0"/>
    <w:multiLevelType w:val="hybridMultilevel"/>
    <w:tmpl w:val="E1BEF47C"/>
    <w:lvl w:ilvl="0" w:tplc="026C47D4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C9"/>
    <w:rsid w:val="00014159"/>
    <w:rsid w:val="0002378B"/>
    <w:rsid w:val="00100607"/>
    <w:rsid w:val="0015533E"/>
    <w:rsid w:val="001D034F"/>
    <w:rsid w:val="002562FA"/>
    <w:rsid w:val="002B0C2F"/>
    <w:rsid w:val="003D1924"/>
    <w:rsid w:val="003F16B3"/>
    <w:rsid w:val="0042417F"/>
    <w:rsid w:val="00456941"/>
    <w:rsid w:val="00476057"/>
    <w:rsid w:val="004B1442"/>
    <w:rsid w:val="004C6715"/>
    <w:rsid w:val="004C672F"/>
    <w:rsid w:val="00516C69"/>
    <w:rsid w:val="005535D7"/>
    <w:rsid w:val="00560C42"/>
    <w:rsid w:val="005778BF"/>
    <w:rsid w:val="005B5D01"/>
    <w:rsid w:val="006906B1"/>
    <w:rsid w:val="00704B0F"/>
    <w:rsid w:val="007723D0"/>
    <w:rsid w:val="00794134"/>
    <w:rsid w:val="007E77FE"/>
    <w:rsid w:val="00846CC9"/>
    <w:rsid w:val="008618E5"/>
    <w:rsid w:val="008B2146"/>
    <w:rsid w:val="008C50D3"/>
    <w:rsid w:val="008D6CA5"/>
    <w:rsid w:val="00923B2D"/>
    <w:rsid w:val="00946599"/>
    <w:rsid w:val="00A14C3C"/>
    <w:rsid w:val="00A21FC1"/>
    <w:rsid w:val="00A56A15"/>
    <w:rsid w:val="00B750AE"/>
    <w:rsid w:val="00C30E72"/>
    <w:rsid w:val="00C35987"/>
    <w:rsid w:val="00C802DC"/>
    <w:rsid w:val="00CA4C3B"/>
    <w:rsid w:val="00CF58BC"/>
    <w:rsid w:val="00D40EAD"/>
    <w:rsid w:val="00D76F6B"/>
    <w:rsid w:val="00DE276B"/>
    <w:rsid w:val="00DF251D"/>
    <w:rsid w:val="00E31EBD"/>
    <w:rsid w:val="00E77150"/>
    <w:rsid w:val="00E82B33"/>
    <w:rsid w:val="00E85B08"/>
    <w:rsid w:val="00F100B5"/>
    <w:rsid w:val="00F1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5F0A8-8FE8-49FD-ABDF-21E58654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78BF"/>
    <w:pPr>
      <w:widowControl w:val="0"/>
      <w:spacing w:after="0" w:line="240" w:lineRule="auto"/>
    </w:pPr>
    <w:rPr>
      <w:lang w:val="en-US"/>
    </w:rPr>
  </w:style>
  <w:style w:type="paragraph" w:customStyle="1" w:styleId="ConsPlusNormal">
    <w:name w:val="ConsPlusNormal"/>
    <w:rsid w:val="00577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6A1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3598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2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2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C8DE9-486B-426A-9116-A50ABBD4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Марина Владимировна</dc:creator>
  <cp:lastModifiedBy>Анастасия Ивановна Березенко</cp:lastModifiedBy>
  <cp:revision>13</cp:revision>
  <cp:lastPrinted>2017-12-19T11:29:00Z</cp:lastPrinted>
  <dcterms:created xsi:type="dcterms:W3CDTF">2017-12-01T06:24:00Z</dcterms:created>
  <dcterms:modified xsi:type="dcterms:W3CDTF">2018-02-02T09:01:00Z</dcterms:modified>
</cp:coreProperties>
</file>